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6F" w:rsidRDefault="00EB0A6F" w:rsidP="00EB0A6F">
      <w:pPr>
        <w:jc w:val="right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 xml:space="preserve">Приложение 11 </w:t>
      </w:r>
    </w:p>
    <w:p w:rsidR="00EB0A6F" w:rsidRPr="0093047F" w:rsidRDefault="00EB0A6F" w:rsidP="00EB0A6F">
      <w:pPr>
        <w:jc w:val="right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к приказу № 78/04 от 29.08.2023 г.</w:t>
      </w:r>
    </w:p>
    <w:p w:rsidR="00F925CA" w:rsidRDefault="00F925CA" w:rsidP="00F925CA">
      <w:pPr>
        <w:jc w:val="center"/>
        <w:rPr>
          <w:b/>
          <w:bCs/>
        </w:rPr>
      </w:pPr>
      <w:r>
        <w:rPr>
          <w:b/>
          <w:bCs/>
        </w:rPr>
        <w:t>ИНДИВИДУАЛЬНЫЙ УЧЕБНЫЙ ПЛАН ПО АООП</w:t>
      </w:r>
    </w:p>
    <w:p w:rsidR="00F925CA" w:rsidRDefault="00F925CA" w:rsidP="00F925CA">
      <w:pPr>
        <w:jc w:val="center"/>
        <w:rPr>
          <w:b/>
          <w:bCs/>
        </w:rPr>
      </w:pPr>
      <w:r>
        <w:rPr>
          <w:b/>
          <w:bCs/>
        </w:rPr>
        <w:t>НАЧАЛЬНОГО ОБЩЕГО ОБРАЗОВАНИЯ</w:t>
      </w:r>
    </w:p>
    <w:p w:rsidR="00F925CA" w:rsidRDefault="00F925CA" w:rsidP="00F925CA">
      <w:pPr>
        <w:jc w:val="center"/>
        <w:rPr>
          <w:bCs/>
        </w:rPr>
      </w:pPr>
      <w:r>
        <w:rPr>
          <w:bCs/>
        </w:rPr>
        <w:t>обучающегося с тяжелыми нарушениями речи (вариант 5.1)</w:t>
      </w:r>
    </w:p>
    <w:p w:rsidR="00F925CA" w:rsidRDefault="00F925CA" w:rsidP="00F925CA">
      <w:pPr>
        <w:jc w:val="center"/>
        <w:rPr>
          <w:bCs/>
        </w:rPr>
      </w:pPr>
      <w:r>
        <w:rPr>
          <w:bCs/>
        </w:rPr>
        <w:t>1 класс на 202</w:t>
      </w:r>
      <w:r w:rsidR="00BB0B0B">
        <w:rPr>
          <w:bCs/>
        </w:rPr>
        <w:t>3</w:t>
      </w:r>
      <w:r>
        <w:rPr>
          <w:bCs/>
        </w:rPr>
        <w:t>-202</w:t>
      </w:r>
      <w:r w:rsidR="00BB0B0B">
        <w:rPr>
          <w:bCs/>
        </w:rPr>
        <w:t>4</w:t>
      </w:r>
      <w:r>
        <w:rPr>
          <w:bCs/>
        </w:rPr>
        <w:t xml:space="preserve"> уч. </w:t>
      </w:r>
      <w:r w:rsidR="00BB0B0B">
        <w:rPr>
          <w:bCs/>
        </w:rPr>
        <w:t>го</w:t>
      </w:r>
      <w:r>
        <w:rPr>
          <w:bCs/>
        </w:rPr>
        <w:t>д</w:t>
      </w:r>
    </w:p>
    <w:p w:rsidR="00F925CA" w:rsidRDefault="00F925CA" w:rsidP="00F925CA">
      <w:pPr>
        <w:jc w:val="center"/>
        <w:rPr>
          <w:bCs/>
        </w:rPr>
      </w:pPr>
    </w:p>
    <w:tbl>
      <w:tblPr>
        <w:tblW w:w="45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298"/>
        <w:gridCol w:w="799"/>
        <w:gridCol w:w="805"/>
        <w:gridCol w:w="804"/>
        <w:gridCol w:w="789"/>
        <w:gridCol w:w="17"/>
        <w:gridCol w:w="875"/>
        <w:gridCol w:w="13"/>
      </w:tblGrid>
      <w:tr w:rsidR="00AF532E" w:rsidTr="00A71D7F">
        <w:trPr>
          <w:gridAfter w:val="1"/>
          <w:wAfter w:w="8" w:type="pct"/>
          <w:trHeight w:val="316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Предметные области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Учебные предметы</w:t>
            </w:r>
          </w:p>
          <w:p w:rsidR="00AF532E" w:rsidRDefault="00AF532E">
            <w:pPr>
              <w:spacing w:line="256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Классы</w:t>
            </w:r>
          </w:p>
        </w:tc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Количество часов в неделю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Всего часов</w:t>
            </w:r>
          </w:p>
        </w:tc>
      </w:tr>
      <w:tr w:rsidR="00A71D7F" w:rsidTr="00A71D7F">
        <w:trPr>
          <w:trHeight w:val="316"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F532E" w:rsidTr="00A865AC">
        <w:trPr>
          <w:gridAfter w:val="1"/>
          <w:wAfter w:w="8" w:type="pct"/>
          <w:trHeight w:val="301"/>
        </w:trPr>
        <w:tc>
          <w:tcPr>
            <w:tcW w:w="4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A71D7F" w:rsidTr="00A71D7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Русский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язык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20/680</w:t>
            </w:r>
          </w:p>
        </w:tc>
      </w:tr>
      <w:tr w:rsidR="00A71D7F" w:rsidTr="00A71D7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Литературное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чтение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16/544</w:t>
            </w:r>
          </w:p>
        </w:tc>
      </w:tr>
      <w:tr w:rsidR="00A71D7F" w:rsidTr="00A71D7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Иностранный язык  (английский)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6/204</w:t>
            </w:r>
          </w:p>
        </w:tc>
      </w:tr>
      <w:tr w:rsidR="00A71D7F" w:rsidTr="00A71D7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Математика и информатика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16/544</w:t>
            </w:r>
          </w:p>
        </w:tc>
      </w:tr>
      <w:tr w:rsidR="00A71D7F" w:rsidTr="00A71D7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Обществознание и естествознание («Окружающий мир»)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Окружающий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мир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8/272</w:t>
            </w:r>
          </w:p>
        </w:tc>
      </w:tr>
      <w:tr w:rsidR="00A71D7F" w:rsidTr="00A71D7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1/34</w:t>
            </w:r>
          </w:p>
        </w:tc>
      </w:tr>
      <w:tr w:rsidR="00A71D7F" w:rsidTr="00A71D7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Музыка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A71D7F" w:rsidTr="00A71D7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Изобразительное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BB0B0B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A71D7F" w:rsidTr="00A71D7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A71D7F" w:rsidTr="00A71D7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8/272</w:t>
            </w:r>
          </w:p>
        </w:tc>
      </w:tr>
      <w:tr w:rsidR="00AF532E" w:rsidTr="00A71D7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2</w:t>
            </w:r>
            <w:r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87/</w:t>
            </w:r>
          </w:p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2958</w:t>
            </w:r>
          </w:p>
        </w:tc>
      </w:tr>
      <w:tr w:rsidR="00AF532E" w:rsidTr="00A71D7F">
        <w:trPr>
          <w:trHeight w:val="301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Cs/>
                <w:color w:val="000000" w:themeColor="text1"/>
                <w:highlight w:val="yellow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Элективные курсы «Практикум по русскому языку»»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3/</w:t>
            </w:r>
          </w:p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102</w:t>
            </w:r>
          </w:p>
        </w:tc>
      </w:tr>
      <w:tr w:rsidR="00AF532E" w:rsidTr="00A71D7F">
        <w:trPr>
          <w:trHeight w:val="301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3/102</w:t>
            </w:r>
          </w:p>
        </w:tc>
      </w:tr>
      <w:tr w:rsidR="00AF532E" w:rsidTr="00A71D7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2E" w:rsidRDefault="00AF532E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90/</w:t>
            </w:r>
          </w:p>
          <w:p w:rsidR="00AF532E" w:rsidRDefault="00AF532E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3060</w:t>
            </w:r>
          </w:p>
        </w:tc>
      </w:tr>
      <w:tr w:rsidR="00A71D7F" w:rsidTr="00A865AC">
        <w:trPr>
          <w:trHeight w:val="3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71D7F" w:rsidRDefault="00A71D7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</w:rPr>
              <w:t>Коррекционно-развивающие занятия</w:t>
            </w:r>
          </w:p>
        </w:tc>
      </w:tr>
      <w:tr w:rsidR="00A71D7F" w:rsidTr="00A71D7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7F" w:rsidRDefault="00A71D7F" w:rsidP="00A71D7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</w:pPr>
            <w:r>
              <w:t>Занятия с педагогом-психологом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1D7F" w:rsidRPr="00A71D7F" w:rsidRDefault="00BB0B0B" w:rsidP="00A71D7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7F" w:rsidRPr="00A71D7F" w:rsidRDefault="00BB0B0B" w:rsidP="00A71D7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7F" w:rsidRPr="00A71D7F" w:rsidRDefault="00BB0B0B" w:rsidP="00A71D7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7F" w:rsidRPr="00A71D7F" w:rsidRDefault="00BB0B0B" w:rsidP="00A71D7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7F" w:rsidRPr="00A71D7F" w:rsidRDefault="00BB0B0B" w:rsidP="00A71D7F">
            <w:pPr>
              <w:spacing w:line="256" w:lineRule="auto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A71D7F" w:rsidTr="00A71D7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7F" w:rsidRDefault="00A71D7F" w:rsidP="00A71D7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t>Занятия с учителем-логопедом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1D7F" w:rsidRPr="00A71D7F" w:rsidRDefault="00A71D7F" w:rsidP="00A71D7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7F" w:rsidRPr="00A71D7F" w:rsidRDefault="00A71D7F" w:rsidP="00A71D7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7F" w:rsidRPr="00A71D7F" w:rsidRDefault="00A71D7F" w:rsidP="00A71D7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7F" w:rsidRPr="00A71D7F" w:rsidRDefault="00A71D7F" w:rsidP="00A71D7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7F" w:rsidRPr="00A71D7F" w:rsidRDefault="00A71D7F" w:rsidP="00A71D7F">
            <w:pPr>
              <w:spacing w:line="256" w:lineRule="auto"/>
              <w:rPr>
                <w:bCs/>
                <w:color w:val="000000" w:themeColor="text1"/>
                <w:lang w:eastAsia="en-US"/>
              </w:rPr>
            </w:pPr>
            <w:r w:rsidRPr="00A71D7F">
              <w:rPr>
                <w:bCs/>
                <w:color w:val="000000" w:themeColor="text1"/>
                <w:lang w:eastAsia="en-US"/>
              </w:rPr>
              <w:t>8</w:t>
            </w:r>
            <w:r>
              <w:rPr>
                <w:bCs/>
                <w:color w:val="000000" w:themeColor="text1"/>
                <w:lang w:eastAsia="en-US"/>
              </w:rPr>
              <w:t>/272</w:t>
            </w:r>
          </w:p>
        </w:tc>
      </w:tr>
    </w:tbl>
    <w:p w:rsidR="00A71D7F" w:rsidRDefault="00A71D7F" w:rsidP="00A71D7F"/>
    <w:p w:rsidR="00A71D7F" w:rsidRDefault="00A71D7F" w:rsidP="00A71D7F"/>
    <w:p w:rsidR="00196582" w:rsidRDefault="00196582"/>
    <w:p w:rsidR="00EB0A6F" w:rsidRDefault="00EB0A6F"/>
    <w:p w:rsidR="00EB0A6F" w:rsidRDefault="00EB0A6F" w:rsidP="00EB0A6F">
      <w:pPr>
        <w:jc w:val="center"/>
        <w:rPr>
          <w:b/>
          <w:bCs/>
        </w:rPr>
      </w:pPr>
      <w:r>
        <w:rPr>
          <w:b/>
          <w:bCs/>
        </w:rPr>
        <w:lastRenderedPageBreak/>
        <w:t>ИНДИВИДУАЛЬНЫЙ УЧЕБНЫЙ ПЛАН ПО АООП</w:t>
      </w:r>
    </w:p>
    <w:p w:rsidR="00EB0A6F" w:rsidRDefault="00EB0A6F" w:rsidP="00EB0A6F">
      <w:pPr>
        <w:jc w:val="center"/>
        <w:rPr>
          <w:b/>
          <w:bCs/>
        </w:rPr>
      </w:pPr>
      <w:r>
        <w:rPr>
          <w:b/>
          <w:bCs/>
        </w:rPr>
        <w:t>НАЧАЛЬНОГО ОБЩЕГО ОБРАЗОВАНИЯ</w:t>
      </w:r>
    </w:p>
    <w:p w:rsidR="00EB0A6F" w:rsidRDefault="00EB0A6F" w:rsidP="00EB0A6F">
      <w:pPr>
        <w:jc w:val="center"/>
        <w:rPr>
          <w:bCs/>
        </w:rPr>
      </w:pPr>
      <w:r>
        <w:rPr>
          <w:bCs/>
        </w:rPr>
        <w:t>обучающегося с тяжелыми нарушениями речи (вариант 5.1)</w:t>
      </w:r>
    </w:p>
    <w:p w:rsidR="00EB0A6F" w:rsidRDefault="00EB0A6F" w:rsidP="00EB0A6F">
      <w:pPr>
        <w:jc w:val="center"/>
        <w:rPr>
          <w:bCs/>
        </w:rPr>
      </w:pPr>
      <w:r>
        <w:rPr>
          <w:bCs/>
        </w:rPr>
        <w:t>2 класс на 2023-2024 уч. год</w:t>
      </w:r>
    </w:p>
    <w:p w:rsidR="00EB0A6F" w:rsidRDefault="00EB0A6F" w:rsidP="00EB0A6F">
      <w:pPr>
        <w:jc w:val="center"/>
        <w:rPr>
          <w:bCs/>
        </w:rPr>
      </w:pPr>
    </w:p>
    <w:tbl>
      <w:tblPr>
        <w:tblW w:w="45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298"/>
        <w:gridCol w:w="799"/>
        <w:gridCol w:w="805"/>
        <w:gridCol w:w="804"/>
        <w:gridCol w:w="789"/>
        <w:gridCol w:w="17"/>
        <w:gridCol w:w="875"/>
        <w:gridCol w:w="13"/>
      </w:tblGrid>
      <w:tr w:rsidR="00EB0A6F" w:rsidTr="00EB0A6F">
        <w:trPr>
          <w:gridAfter w:val="1"/>
          <w:wAfter w:w="8" w:type="pct"/>
          <w:trHeight w:val="316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Предметные области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Учебные предметы</w:t>
            </w:r>
          </w:p>
          <w:p w:rsidR="00EB0A6F" w:rsidRDefault="00EB0A6F" w:rsidP="00EB0A6F">
            <w:pPr>
              <w:spacing w:line="256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Классы</w:t>
            </w:r>
          </w:p>
        </w:tc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Количество часов в неделю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Всего часов</w:t>
            </w:r>
          </w:p>
        </w:tc>
      </w:tr>
      <w:tr w:rsidR="00EB0A6F" w:rsidTr="00EB0A6F">
        <w:trPr>
          <w:trHeight w:val="316"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EB0A6F" w:rsidTr="00EB0A6F">
        <w:trPr>
          <w:gridAfter w:val="1"/>
          <w:wAfter w:w="8" w:type="pct"/>
          <w:trHeight w:val="301"/>
        </w:trPr>
        <w:tc>
          <w:tcPr>
            <w:tcW w:w="4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Русский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язык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20/680</w:t>
            </w:r>
          </w:p>
        </w:tc>
      </w:tr>
      <w:tr w:rsid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Литературное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чтение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16/544</w:t>
            </w:r>
          </w:p>
        </w:tc>
      </w:tr>
      <w:tr w:rsid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Иностранный язык  (английский)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6/204</w:t>
            </w:r>
          </w:p>
        </w:tc>
      </w:tr>
      <w:tr w:rsid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Математика и информатика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16/544</w:t>
            </w:r>
          </w:p>
        </w:tc>
      </w:tr>
      <w:tr w:rsid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Обществознание и естествознание («Окружающий мир»)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Окружающий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мир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8/272</w:t>
            </w:r>
          </w:p>
        </w:tc>
      </w:tr>
      <w:tr w:rsid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1/34</w:t>
            </w:r>
          </w:p>
        </w:tc>
      </w:tr>
      <w:tr w:rsid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Музыка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Изобразительное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8/272</w:t>
            </w:r>
          </w:p>
        </w:tc>
      </w:tr>
      <w:tr w:rsidR="00EB0A6F" w:rsidTr="00EB0A6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2</w:t>
            </w:r>
            <w:r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87/</w:t>
            </w:r>
          </w:p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2958</w:t>
            </w:r>
          </w:p>
        </w:tc>
      </w:tr>
      <w:tr w:rsidR="00EB0A6F" w:rsidTr="00EB0A6F">
        <w:trPr>
          <w:trHeight w:val="301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Cs/>
                <w:color w:val="000000" w:themeColor="text1"/>
                <w:highlight w:val="yellow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Элективные курсы «Практикум по русскому языку»»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3/</w:t>
            </w:r>
          </w:p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102</w:t>
            </w:r>
          </w:p>
        </w:tc>
      </w:tr>
      <w:tr w:rsidR="00EB0A6F" w:rsidTr="00EB0A6F">
        <w:trPr>
          <w:trHeight w:val="301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3/102</w:t>
            </w:r>
          </w:p>
        </w:tc>
      </w:tr>
      <w:tr w:rsidR="00EB0A6F" w:rsidTr="00EB0A6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90/</w:t>
            </w:r>
          </w:p>
          <w:p w:rsid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3060</w:t>
            </w:r>
          </w:p>
        </w:tc>
      </w:tr>
      <w:tr w:rsidR="00EB0A6F" w:rsidTr="00EB0A6F">
        <w:trPr>
          <w:trHeight w:val="3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</w:rPr>
              <w:t>Коррекционно-развивающие занятия</w:t>
            </w:r>
          </w:p>
        </w:tc>
      </w:tr>
      <w:tr w:rsidR="00EB0A6F" w:rsidTr="00EB0A6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Default="00EB0A6F" w:rsidP="00EB0A6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</w:pPr>
            <w:r>
              <w:t>Занятия с педагогом-психологом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F" w:rsidRPr="00A71D7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B0A6F" w:rsidRPr="00A71D7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A71D7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A71D7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A71D7F" w:rsidRDefault="00EB0A6F" w:rsidP="00EB0A6F">
            <w:pPr>
              <w:spacing w:line="256" w:lineRule="auto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B0A6F" w:rsidTr="00EB0A6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t>Занятия с учителем-логопедом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F" w:rsidRPr="00A71D7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B0A6F" w:rsidRPr="00A71D7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A71D7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A71D7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A71D7F" w:rsidRDefault="00EB0A6F" w:rsidP="00EB0A6F">
            <w:pPr>
              <w:spacing w:line="256" w:lineRule="auto"/>
              <w:rPr>
                <w:bCs/>
                <w:color w:val="000000" w:themeColor="text1"/>
                <w:lang w:eastAsia="en-US"/>
              </w:rPr>
            </w:pPr>
            <w:r w:rsidRPr="00A71D7F">
              <w:rPr>
                <w:bCs/>
                <w:color w:val="000000" w:themeColor="text1"/>
                <w:lang w:eastAsia="en-US"/>
              </w:rPr>
              <w:t>8</w:t>
            </w:r>
            <w:r>
              <w:rPr>
                <w:bCs/>
                <w:color w:val="000000" w:themeColor="text1"/>
                <w:lang w:eastAsia="en-US"/>
              </w:rPr>
              <w:t>/272</w:t>
            </w:r>
          </w:p>
        </w:tc>
      </w:tr>
    </w:tbl>
    <w:p w:rsidR="00EB0A6F" w:rsidRDefault="00EB0A6F"/>
    <w:p w:rsidR="00EB0A6F" w:rsidRDefault="00EB0A6F"/>
    <w:p w:rsidR="00EB0A6F" w:rsidRDefault="00EB0A6F"/>
    <w:p w:rsidR="00EB0A6F" w:rsidRDefault="00EB0A6F"/>
    <w:p w:rsidR="00EB0A6F" w:rsidRDefault="00EB0A6F"/>
    <w:p w:rsidR="00EB0A6F" w:rsidRDefault="00EB0A6F"/>
    <w:p w:rsidR="00EB0A6F" w:rsidRPr="00EB0A6F" w:rsidRDefault="00EB0A6F" w:rsidP="00EB0A6F">
      <w:pPr>
        <w:jc w:val="center"/>
        <w:rPr>
          <w:b/>
          <w:bCs/>
        </w:rPr>
      </w:pPr>
      <w:r w:rsidRPr="00EB0A6F">
        <w:rPr>
          <w:b/>
          <w:bCs/>
        </w:rPr>
        <w:lastRenderedPageBreak/>
        <w:t>ИНДИВИДУАЛЬНЫЙ УЧЕБНЫЙ ПЛАН ПО АООП</w:t>
      </w:r>
    </w:p>
    <w:p w:rsidR="00EB0A6F" w:rsidRPr="00EB0A6F" w:rsidRDefault="00EB0A6F" w:rsidP="00EB0A6F">
      <w:pPr>
        <w:jc w:val="center"/>
        <w:rPr>
          <w:b/>
          <w:bCs/>
        </w:rPr>
      </w:pPr>
      <w:r w:rsidRPr="00EB0A6F">
        <w:rPr>
          <w:b/>
          <w:bCs/>
        </w:rPr>
        <w:t>НАЧАЛЬНОГО ОБЩЕГО ОБРАЗОВАНИЯ</w:t>
      </w:r>
    </w:p>
    <w:p w:rsidR="00EB0A6F" w:rsidRPr="00EB0A6F" w:rsidRDefault="00EB0A6F" w:rsidP="00EB0A6F">
      <w:pPr>
        <w:jc w:val="center"/>
        <w:rPr>
          <w:bCs/>
        </w:rPr>
      </w:pPr>
      <w:r w:rsidRPr="00EB0A6F">
        <w:rPr>
          <w:bCs/>
        </w:rPr>
        <w:t>обучающегося с тяжелыми нарушениями речи (вариант 5.1)</w:t>
      </w:r>
    </w:p>
    <w:p w:rsidR="00EB0A6F" w:rsidRPr="00EB0A6F" w:rsidRDefault="00EB0A6F" w:rsidP="00EB0A6F">
      <w:pPr>
        <w:jc w:val="center"/>
        <w:rPr>
          <w:bCs/>
        </w:rPr>
      </w:pPr>
      <w:r w:rsidRPr="00EB0A6F">
        <w:rPr>
          <w:bCs/>
        </w:rPr>
        <w:t>3 класс на 2023-2024 уч. год</w:t>
      </w:r>
    </w:p>
    <w:p w:rsidR="00EB0A6F" w:rsidRPr="00EB0A6F" w:rsidRDefault="00EB0A6F" w:rsidP="00EB0A6F">
      <w:pPr>
        <w:jc w:val="center"/>
        <w:rPr>
          <w:bCs/>
        </w:rPr>
      </w:pPr>
    </w:p>
    <w:tbl>
      <w:tblPr>
        <w:tblW w:w="45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298"/>
        <w:gridCol w:w="799"/>
        <w:gridCol w:w="805"/>
        <w:gridCol w:w="804"/>
        <w:gridCol w:w="789"/>
        <w:gridCol w:w="17"/>
        <w:gridCol w:w="875"/>
        <w:gridCol w:w="13"/>
      </w:tblGrid>
      <w:tr w:rsidR="00EB0A6F" w:rsidRPr="00EB0A6F" w:rsidTr="00EB0A6F">
        <w:trPr>
          <w:gridAfter w:val="1"/>
          <w:wAfter w:w="8" w:type="pct"/>
          <w:trHeight w:val="316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eastAsia="en-US"/>
              </w:rPr>
              <w:t>Предметные области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eastAsia="en-US"/>
              </w:rPr>
              <w:t>Учебные предметы</w:t>
            </w:r>
          </w:p>
          <w:p w:rsidR="00EB0A6F" w:rsidRPr="00EB0A6F" w:rsidRDefault="00EB0A6F" w:rsidP="00EB0A6F">
            <w:pPr>
              <w:spacing w:line="256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eastAsia="en-US"/>
              </w:rPr>
              <w:t>Классы</w:t>
            </w:r>
          </w:p>
        </w:tc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eastAsia="en-US"/>
              </w:rPr>
              <w:t>Количество часов в неделю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Всего часов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EB0A6F" w:rsidRPr="00EB0A6F" w:rsidTr="00EB0A6F">
        <w:trPr>
          <w:gridAfter w:val="1"/>
          <w:wAfter w:w="8" w:type="pct"/>
          <w:trHeight w:val="301"/>
        </w:trPr>
        <w:tc>
          <w:tcPr>
            <w:tcW w:w="4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B0A6F">
              <w:rPr>
                <w:color w:val="000000" w:themeColor="text1"/>
                <w:lang w:val="en-US" w:eastAsia="en-US"/>
              </w:rPr>
              <w:t>Русский</w:t>
            </w:r>
            <w:proofErr w:type="spellEnd"/>
            <w:r w:rsidRPr="00EB0A6F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B0A6F">
              <w:rPr>
                <w:color w:val="000000" w:themeColor="text1"/>
                <w:lang w:val="en-US" w:eastAsia="en-US"/>
              </w:rPr>
              <w:t>язык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20/680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B0A6F">
              <w:rPr>
                <w:rFonts w:eastAsiaTheme="minorHAnsi"/>
                <w:lang w:eastAsia="en-US"/>
              </w:rPr>
              <w:t>Родной (русский) язык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F" w:rsidRPr="00EB0A6F" w:rsidRDefault="00EB0A6F" w:rsidP="00EB0A6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B0A6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0,5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3,5/119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B0A6F">
              <w:rPr>
                <w:color w:val="000000" w:themeColor="text1"/>
                <w:lang w:val="en-US" w:eastAsia="en-US"/>
              </w:rPr>
              <w:t>Литературное</w:t>
            </w:r>
            <w:proofErr w:type="spellEnd"/>
            <w:r w:rsidRPr="00EB0A6F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B0A6F">
              <w:rPr>
                <w:color w:val="000000" w:themeColor="text1"/>
                <w:lang w:val="en-US" w:eastAsia="en-US"/>
              </w:rPr>
              <w:t>чтение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12/408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0A6F">
              <w:rPr>
                <w:rFonts w:eastAsiaTheme="minorHAnsi"/>
                <w:lang w:eastAsia="en-US"/>
              </w:rPr>
              <w:t xml:space="preserve">Литературное чтение </w:t>
            </w:r>
          </w:p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rFonts w:eastAsiaTheme="minorHAnsi"/>
                <w:lang w:eastAsia="en-US"/>
              </w:rPr>
              <w:t>на родном (русском) языке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F" w:rsidRPr="00EB0A6F" w:rsidRDefault="00EB0A6F" w:rsidP="00EB0A6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B0A6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F" w:rsidRPr="00EB0A6F" w:rsidRDefault="00EB0A6F" w:rsidP="00EB0A6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B0A6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B0A6F" w:rsidRPr="00EB0A6F" w:rsidRDefault="00EB0A6F" w:rsidP="00EB0A6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B0A6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B0A6F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3,5/119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Иностранный язык  (английский)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6/204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Математика и информатика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16/544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Обществознание и естествознание («Окружающий мир»)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B0A6F">
              <w:rPr>
                <w:color w:val="000000" w:themeColor="text1"/>
                <w:lang w:val="en-US" w:eastAsia="en-US"/>
              </w:rPr>
              <w:t>Окружающий</w:t>
            </w:r>
            <w:proofErr w:type="spellEnd"/>
            <w:r w:rsidRPr="00EB0A6F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B0A6F">
              <w:rPr>
                <w:color w:val="000000" w:themeColor="text1"/>
                <w:lang w:val="en-US" w:eastAsia="en-US"/>
              </w:rPr>
              <w:t>мир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8/272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1/34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B0A6F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B0A6F">
              <w:rPr>
                <w:color w:val="000000" w:themeColor="text1"/>
                <w:lang w:val="en-US" w:eastAsia="en-US"/>
              </w:rPr>
              <w:t>Музыка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B0A6F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B0A6F">
              <w:rPr>
                <w:color w:val="000000" w:themeColor="text1"/>
                <w:lang w:val="en-US" w:eastAsia="en-US"/>
              </w:rPr>
              <w:t>Изобразительное</w:t>
            </w:r>
            <w:proofErr w:type="spellEnd"/>
            <w:r w:rsidRPr="00EB0A6F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B0A6F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B0A6F"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B0A6F"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B0A6F" w:rsidRPr="00EB0A6F" w:rsidTr="00EB0A6F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B0A6F"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 w:rsidRPr="00EB0A6F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B0A6F"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B0A6F"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 w:rsidRPr="00EB0A6F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B0A6F"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8/272</w:t>
            </w:r>
          </w:p>
        </w:tc>
      </w:tr>
      <w:tr w:rsidR="00EB0A6F" w:rsidRPr="00EB0A6F" w:rsidTr="00EB0A6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B0A6F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B0A6F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B0A6F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B0A6F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90/</w:t>
            </w:r>
          </w:p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3060</w:t>
            </w:r>
          </w:p>
        </w:tc>
      </w:tr>
      <w:tr w:rsidR="00EB0A6F" w:rsidRPr="00EB0A6F" w:rsidTr="00EB0A6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B0A6F"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90/</w:t>
            </w:r>
          </w:p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EB0A6F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3060</w:t>
            </w:r>
          </w:p>
        </w:tc>
      </w:tr>
      <w:tr w:rsidR="00EB0A6F" w:rsidRPr="00EB0A6F" w:rsidTr="00EB0A6F">
        <w:trPr>
          <w:trHeight w:val="3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B0A6F" w:rsidRPr="00EB0A6F" w:rsidRDefault="00EB0A6F" w:rsidP="00EB0A6F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B0A6F">
              <w:rPr>
                <w:b/>
              </w:rPr>
              <w:t>Коррекционно-развивающие занятия</w:t>
            </w:r>
          </w:p>
        </w:tc>
      </w:tr>
      <w:tr w:rsidR="00EB0A6F" w:rsidRPr="00EB0A6F" w:rsidTr="00EB0A6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</w:pPr>
            <w:r w:rsidRPr="00EB0A6F">
              <w:t>Занятия с педагогом-психологом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line="256" w:lineRule="auto"/>
              <w:rPr>
                <w:bCs/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B0A6F" w:rsidRPr="00EB0A6F" w:rsidTr="00EB0A6F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t>Занятия с учителем-логопедом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B0A6F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6F" w:rsidRPr="00EB0A6F" w:rsidRDefault="00EB0A6F" w:rsidP="00EB0A6F">
            <w:pPr>
              <w:spacing w:line="256" w:lineRule="auto"/>
              <w:rPr>
                <w:bCs/>
                <w:color w:val="000000" w:themeColor="text1"/>
                <w:lang w:eastAsia="en-US"/>
              </w:rPr>
            </w:pPr>
            <w:r w:rsidRPr="00EB0A6F">
              <w:rPr>
                <w:bCs/>
                <w:color w:val="000000" w:themeColor="text1"/>
                <w:lang w:eastAsia="en-US"/>
              </w:rPr>
              <w:t>8/272</w:t>
            </w:r>
          </w:p>
        </w:tc>
      </w:tr>
    </w:tbl>
    <w:p w:rsidR="00EB0A6F" w:rsidRDefault="00EB0A6F"/>
    <w:p w:rsidR="00EB0A6F" w:rsidRDefault="00EB0A6F"/>
    <w:p w:rsidR="00EB0A6F" w:rsidRDefault="00EB0A6F"/>
    <w:p w:rsidR="00EB0A6F" w:rsidRDefault="00EB0A6F"/>
    <w:p w:rsidR="00EB0A6F" w:rsidRDefault="00EB0A6F"/>
    <w:p w:rsidR="00E10A52" w:rsidRPr="00E10A52" w:rsidRDefault="00E10A52" w:rsidP="00E10A52">
      <w:pPr>
        <w:suppressAutoHyphens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E10A52">
        <w:rPr>
          <w:rFonts w:eastAsia="Arial Unicode MS"/>
          <w:b/>
          <w:bCs/>
          <w:color w:val="000000" w:themeColor="text1"/>
          <w:kern w:val="2"/>
          <w:lang w:eastAsia="en-US"/>
        </w:rPr>
        <w:lastRenderedPageBreak/>
        <w:t>ИНДИВИДУАЛЬНЫЙ УЧЕБНЫЙ ПЛАН ПО АООП</w:t>
      </w:r>
    </w:p>
    <w:p w:rsidR="00E10A52" w:rsidRPr="00E10A52" w:rsidRDefault="00E10A52" w:rsidP="00E10A52">
      <w:pPr>
        <w:suppressAutoHyphens/>
        <w:jc w:val="center"/>
        <w:rPr>
          <w:rFonts w:eastAsia="Arial Unicode MS"/>
          <w:b/>
          <w:bCs/>
          <w:color w:val="000000" w:themeColor="text1"/>
          <w:kern w:val="2"/>
          <w:lang w:eastAsia="en-US"/>
        </w:rPr>
      </w:pPr>
      <w:r w:rsidRPr="00E10A52">
        <w:rPr>
          <w:rFonts w:eastAsia="Arial Unicode MS"/>
          <w:b/>
          <w:bCs/>
          <w:color w:val="000000" w:themeColor="text1"/>
          <w:kern w:val="2"/>
          <w:lang w:eastAsia="en-US"/>
        </w:rPr>
        <w:t>НАЧАЛЬНОГО ОБЩЕГО ОБРАЗОВАНИЯ</w:t>
      </w:r>
    </w:p>
    <w:p w:rsidR="00E10A52" w:rsidRPr="00E10A52" w:rsidRDefault="00E10A52" w:rsidP="00E10A52">
      <w:pPr>
        <w:suppressAutoHyphens/>
        <w:jc w:val="center"/>
        <w:rPr>
          <w:rFonts w:eastAsia="Arial Unicode MS"/>
          <w:bCs/>
          <w:color w:val="000000" w:themeColor="text1"/>
          <w:kern w:val="2"/>
          <w:lang w:eastAsia="en-US"/>
        </w:rPr>
      </w:pPr>
      <w:r w:rsidRPr="00E10A52">
        <w:rPr>
          <w:rFonts w:eastAsia="Arial Unicode MS"/>
          <w:bCs/>
          <w:color w:val="000000" w:themeColor="text1"/>
          <w:kern w:val="2"/>
          <w:lang w:eastAsia="en-US"/>
        </w:rPr>
        <w:t>обучающегося с расстройствами аутистического спектра (вариант 8.2)</w:t>
      </w:r>
    </w:p>
    <w:p w:rsidR="00E10A52" w:rsidRPr="00E10A52" w:rsidRDefault="00E10A52" w:rsidP="00E10A52">
      <w:pPr>
        <w:suppressAutoHyphens/>
        <w:jc w:val="center"/>
        <w:rPr>
          <w:rFonts w:eastAsia="Arial Unicode MS"/>
          <w:b/>
          <w:bCs/>
          <w:color w:val="000000" w:themeColor="text1"/>
          <w:kern w:val="2"/>
          <w:lang w:eastAsia="en-US"/>
        </w:rPr>
      </w:pPr>
      <w:r w:rsidRPr="00E10A52">
        <w:rPr>
          <w:rFonts w:eastAsia="Arial Unicode MS"/>
          <w:b/>
          <w:bCs/>
          <w:color w:val="000000" w:themeColor="text1"/>
          <w:kern w:val="2"/>
          <w:lang w:eastAsia="en-US"/>
        </w:rPr>
        <w:t>2 класс на 2023-2024 уч. год</w:t>
      </w:r>
    </w:p>
    <w:p w:rsidR="00E10A52" w:rsidRPr="00E10A52" w:rsidRDefault="00E10A52" w:rsidP="00E10A52">
      <w:pPr>
        <w:suppressAutoHyphens/>
        <w:jc w:val="center"/>
        <w:rPr>
          <w:rFonts w:eastAsia="Arial Unicode MS"/>
          <w:b/>
          <w:bCs/>
          <w:color w:val="000000" w:themeColor="text1"/>
          <w:kern w:val="2"/>
          <w:lang w:eastAsia="en-US"/>
        </w:rPr>
      </w:pPr>
    </w:p>
    <w:tbl>
      <w:tblPr>
        <w:tblpPr w:leftFromText="180" w:rightFromText="180" w:vertAnchor="page" w:horzAnchor="margin" w:tblpY="2536"/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48"/>
        <w:gridCol w:w="899"/>
        <w:gridCol w:w="900"/>
        <w:gridCol w:w="899"/>
        <w:gridCol w:w="900"/>
        <w:gridCol w:w="900"/>
        <w:gridCol w:w="955"/>
      </w:tblGrid>
      <w:tr w:rsidR="00E10A52" w:rsidRPr="00E10A52" w:rsidTr="00E10A52">
        <w:trPr>
          <w:trHeight w:val="477"/>
        </w:trPr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10A52" w:rsidRPr="00E10A52" w:rsidRDefault="00E10A52" w:rsidP="00E10A52">
            <w:pPr>
              <w:suppressAutoHyphens/>
              <w:jc w:val="right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Классы </w:t>
            </w:r>
          </w:p>
          <w:p w:rsidR="00E10A52" w:rsidRPr="00E10A52" w:rsidRDefault="00E10A52" w:rsidP="00E10A52">
            <w:pPr>
              <w:suppressAutoHyphens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E10A52" w:rsidRPr="00E10A52" w:rsidRDefault="00E10A52" w:rsidP="00E10A52">
            <w:pPr>
              <w:suppressAutoHyphens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Количество часов </w:t>
            </w: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br/>
              <w:t>в неделю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tabs>
                <w:tab w:val="left" w:pos="525"/>
              </w:tabs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Всего</w:t>
            </w:r>
          </w:p>
          <w:p w:rsidR="00E10A52" w:rsidRPr="00E10A52" w:rsidRDefault="00E10A52" w:rsidP="00E10A52">
            <w:pPr>
              <w:tabs>
                <w:tab w:val="left" w:pos="525"/>
              </w:tabs>
              <w:suppressAutoHyphens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E10A52" w:rsidRPr="00E10A52" w:rsidTr="00E10A52">
        <w:trPr>
          <w:trHeight w:val="335"/>
        </w:trPr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val="en-US" w:eastAsia="en-US"/>
              </w:rPr>
              <w:t>I</w:t>
            </w: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val="en-US" w:eastAsia="en-US"/>
              </w:rPr>
              <w:t>I</w:t>
            </w:r>
          </w:p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2"/>
                <w:szCs w:val="2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2"/>
                <w:szCs w:val="22"/>
                <w:lang w:eastAsia="en-US"/>
              </w:rPr>
              <w:t>доп.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E10A52" w:rsidRPr="00E10A52" w:rsidTr="00E10A52">
        <w:trPr>
          <w:trHeight w:val="318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E10A52" w:rsidRPr="00E10A52" w:rsidTr="00E10A52">
        <w:trPr>
          <w:trHeight w:val="26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23</w:t>
            </w:r>
          </w:p>
        </w:tc>
      </w:tr>
      <w:tr w:rsidR="00E10A52" w:rsidRPr="00E10A52" w:rsidTr="00E10A52">
        <w:trPr>
          <w:trHeight w:val="318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</w:p>
        </w:tc>
      </w:tr>
      <w:tr w:rsidR="00E10A52" w:rsidRPr="00E10A52" w:rsidTr="00E10A52">
        <w:trPr>
          <w:trHeight w:val="408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</w:tr>
      <w:tr w:rsidR="00E10A52" w:rsidRPr="00E10A52" w:rsidTr="00E10A52">
        <w:trPr>
          <w:trHeight w:val="318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E10A52" w:rsidRPr="00E10A52" w:rsidTr="00E10A52">
        <w:trPr>
          <w:trHeight w:val="318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</w:p>
        </w:tc>
      </w:tr>
      <w:tr w:rsidR="00E10A52" w:rsidRPr="00E10A52" w:rsidTr="00E10A52">
        <w:trPr>
          <w:trHeight w:val="637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</w:tr>
      <w:tr w:rsidR="00E10A52" w:rsidRPr="00E10A52" w:rsidTr="00E10A52">
        <w:trPr>
          <w:trHeight w:val="295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E10A52" w:rsidRPr="00E10A52" w:rsidTr="00E10A52">
        <w:trPr>
          <w:trHeight w:val="415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E10A52" w:rsidRPr="00E10A52" w:rsidTr="00E10A52">
        <w:trPr>
          <w:trHeight w:val="318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E10A52" w:rsidRPr="00E10A52" w:rsidTr="00E10A52">
        <w:trPr>
          <w:trHeight w:val="337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15</w:t>
            </w:r>
          </w:p>
        </w:tc>
      </w:tr>
      <w:tr w:rsidR="00E10A52" w:rsidRPr="00E10A52" w:rsidTr="00E10A52">
        <w:trPr>
          <w:trHeight w:val="318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right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105</w:t>
            </w:r>
          </w:p>
        </w:tc>
      </w:tr>
      <w:tr w:rsidR="00E10A52" w:rsidRPr="00E10A52" w:rsidTr="00E10A52">
        <w:trPr>
          <w:trHeight w:val="546"/>
        </w:trPr>
        <w:tc>
          <w:tcPr>
            <w:tcW w:w="9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Внеурочная деятельность</w:t>
            </w: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 xml:space="preserve"> (включая коррекционно-развивающую работу)</w:t>
            </w:r>
          </w:p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</w:p>
        </w:tc>
      </w:tr>
      <w:tr w:rsidR="00E10A52" w:rsidRPr="00E10A52" w:rsidTr="00E10A52">
        <w:trPr>
          <w:trHeight w:val="273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коррекционно-развивающая работа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35</w:t>
            </w:r>
          </w:p>
        </w:tc>
      </w:tr>
      <w:tr w:rsidR="00E10A52" w:rsidRPr="00E10A52" w:rsidTr="00E10A52">
        <w:trPr>
          <w:trHeight w:val="273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Занятие с педагогом-психологом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10</w:t>
            </w:r>
          </w:p>
        </w:tc>
      </w:tr>
      <w:tr w:rsidR="00E10A52" w:rsidRPr="00E10A52" w:rsidTr="00E10A52">
        <w:trPr>
          <w:trHeight w:val="288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Занятие с учителем-логопедом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10</w:t>
            </w:r>
          </w:p>
        </w:tc>
      </w:tr>
      <w:tr w:rsidR="00E10A52" w:rsidRPr="00E10A52" w:rsidTr="00E10A52">
        <w:trPr>
          <w:trHeight w:val="273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Занятие с учителем-дефектологом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10</w:t>
            </w:r>
          </w:p>
        </w:tc>
      </w:tr>
      <w:tr w:rsidR="00E10A52" w:rsidRPr="00E10A52" w:rsidTr="00E10A52">
        <w:trPr>
          <w:trHeight w:val="273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ритмика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5</w:t>
            </w:r>
          </w:p>
        </w:tc>
      </w:tr>
      <w:tr w:rsidR="00E10A52" w:rsidRPr="00E10A52" w:rsidTr="00E10A52">
        <w:trPr>
          <w:trHeight w:val="257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 xml:space="preserve">Итого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28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145</w:t>
            </w:r>
          </w:p>
        </w:tc>
      </w:tr>
    </w:tbl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Pr="00E10A52" w:rsidRDefault="00E10A52" w:rsidP="00E10A52">
      <w:pPr>
        <w:jc w:val="center"/>
        <w:rPr>
          <w:b/>
          <w:bCs/>
        </w:rPr>
      </w:pPr>
      <w:r w:rsidRPr="00E10A52">
        <w:rPr>
          <w:b/>
          <w:bCs/>
        </w:rPr>
        <w:lastRenderedPageBreak/>
        <w:t>ИНДИВИДУАЛЬНЫЙ УЧЕБНЫЙ ПЛАН ПО АООП</w:t>
      </w:r>
    </w:p>
    <w:p w:rsidR="00E10A52" w:rsidRPr="00E10A52" w:rsidRDefault="00E10A52" w:rsidP="00E10A52">
      <w:pPr>
        <w:jc w:val="center"/>
        <w:rPr>
          <w:b/>
          <w:bCs/>
        </w:rPr>
      </w:pPr>
      <w:r w:rsidRPr="00E10A52">
        <w:rPr>
          <w:b/>
          <w:bCs/>
        </w:rPr>
        <w:t>НАЧАЛЬНОГО ОБЩЕГО ОБРАЗОВАНИЯ</w:t>
      </w:r>
    </w:p>
    <w:p w:rsidR="00E10A52" w:rsidRPr="00E10A52" w:rsidRDefault="00E10A52" w:rsidP="00E10A52">
      <w:pPr>
        <w:jc w:val="center"/>
        <w:rPr>
          <w:bCs/>
        </w:rPr>
      </w:pPr>
      <w:r w:rsidRPr="00E10A52">
        <w:rPr>
          <w:bCs/>
        </w:rPr>
        <w:t>обучающегося с нарушениями опорно-двигательного аппарата (вариант 6.1)</w:t>
      </w:r>
    </w:p>
    <w:p w:rsidR="00E10A52" w:rsidRPr="00E10A52" w:rsidRDefault="00E10A52" w:rsidP="00E10A52">
      <w:pPr>
        <w:jc w:val="center"/>
        <w:rPr>
          <w:bCs/>
        </w:rPr>
      </w:pPr>
      <w:r w:rsidRPr="00E10A52">
        <w:rPr>
          <w:bCs/>
        </w:rPr>
        <w:t>4 класс на 2023-2024 уч. год</w:t>
      </w:r>
    </w:p>
    <w:p w:rsidR="00E10A52" w:rsidRPr="00E10A52" w:rsidRDefault="00E10A52" w:rsidP="00E10A52">
      <w:pPr>
        <w:jc w:val="center"/>
        <w:rPr>
          <w:bCs/>
        </w:rPr>
      </w:pPr>
    </w:p>
    <w:tbl>
      <w:tblPr>
        <w:tblW w:w="45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298"/>
        <w:gridCol w:w="799"/>
        <w:gridCol w:w="805"/>
        <w:gridCol w:w="804"/>
        <w:gridCol w:w="789"/>
        <w:gridCol w:w="17"/>
        <w:gridCol w:w="875"/>
        <w:gridCol w:w="13"/>
      </w:tblGrid>
      <w:tr w:rsidR="00E10A52" w:rsidRPr="00E10A52" w:rsidTr="00E10A52">
        <w:trPr>
          <w:gridAfter w:val="1"/>
          <w:wAfter w:w="8" w:type="pct"/>
          <w:trHeight w:val="316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Предметные области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Учебные предметы</w:t>
            </w:r>
          </w:p>
          <w:p w:rsidR="00E10A52" w:rsidRPr="00E10A52" w:rsidRDefault="00E10A52" w:rsidP="00E10A52">
            <w:pPr>
              <w:spacing w:line="256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Классы</w:t>
            </w:r>
          </w:p>
        </w:tc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Количество часов в неделю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Всего часов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E10A52" w:rsidRPr="00E10A52" w:rsidTr="00E10A52">
        <w:trPr>
          <w:gridAfter w:val="1"/>
          <w:wAfter w:w="8" w:type="pct"/>
          <w:trHeight w:val="301"/>
        </w:trPr>
        <w:tc>
          <w:tcPr>
            <w:tcW w:w="4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Русский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язык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20/680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Родной (русский) язык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0,5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3,5/119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Литературное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чтение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12/408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 xml:space="preserve">Литературное чтение </w:t>
            </w:r>
          </w:p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на родном (русском) языке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3,5/119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Иностранный язык  (английский)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6/204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Математика и информатика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16/544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Обществознание и естествознание («Окружающий мир»)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Окружающий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мир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8/272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1/34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Музыка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Изобразительное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8/272</w:t>
            </w:r>
          </w:p>
        </w:tc>
      </w:tr>
      <w:tr w:rsidR="00E10A52" w:rsidRPr="00E10A52" w:rsidTr="00E10A52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90/</w:t>
            </w:r>
          </w:p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3060</w:t>
            </w:r>
          </w:p>
        </w:tc>
      </w:tr>
      <w:tr w:rsidR="00E10A52" w:rsidRPr="00E10A52" w:rsidTr="00E10A52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90/</w:t>
            </w:r>
          </w:p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E10A52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3060</w:t>
            </w:r>
          </w:p>
        </w:tc>
      </w:tr>
      <w:tr w:rsidR="00E10A52" w:rsidRPr="00E10A52" w:rsidTr="00E10A52">
        <w:trPr>
          <w:trHeight w:val="3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b/>
              </w:rPr>
              <w:t>Коррекционно-развивающие занятия</w:t>
            </w:r>
          </w:p>
        </w:tc>
      </w:tr>
      <w:tr w:rsidR="00E10A52" w:rsidRPr="00E10A52" w:rsidTr="00E10A52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</w:pPr>
            <w:r w:rsidRPr="00E10A52">
              <w:t>Занятия с педагогом-психологом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bCs/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10A52" w:rsidRPr="00E10A52" w:rsidTr="00E10A52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t>Занятия с учителем-логопедом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bCs/>
                <w:color w:val="000000" w:themeColor="text1"/>
                <w:lang w:eastAsia="en-US"/>
              </w:rPr>
            </w:pPr>
            <w:r w:rsidRPr="00E10A52">
              <w:rPr>
                <w:bCs/>
                <w:color w:val="000000" w:themeColor="text1"/>
                <w:lang w:eastAsia="en-US"/>
              </w:rPr>
              <w:t>8/272</w:t>
            </w:r>
          </w:p>
        </w:tc>
      </w:tr>
    </w:tbl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Pr="00E10A52" w:rsidRDefault="00E10A52" w:rsidP="00E10A5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0A52" w:rsidRPr="00E10A52" w:rsidRDefault="00E10A52" w:rsidP="00E10A52">
      <w:pPr>
        <w:jc w:val="center"/>
        <w:rPr>
          <w:b/>
          <w:bCs/>
        </w:rPr>
      </w:pPr>
      <w:r w:rsidRPr="00E10A52">
        <w:rPr>
          <w:b/>
          <w:bCs/>
        </w:rPr>
        <w:t>ИНДИВИДУАЛЬНЫЙ УЧЕБНЫЙ ПЛАН ПО АООП</w:t>
      </w:r>
    </w:p>
    <w:p w:rsidR="00E10A52" w:rsidRPr="00E10A52" w:rsidRDefault="00E10A52" w:rsidP="00E10A52">
      <w:pPr>
        <w:jc w:val="center"/>
        <w:rPr>
          <w:b/>
          <w:bCs/>
        </w:rPr>
      </w:pPr>
      <w:r w:rsidRPr="00E10A52">
        <w:rPr>
          <w:b/>
          <w:bCs/>
        </w:rPr>
        <w:t>НАЧАЛЬНОГО ОБЩЕГО ОБРАЗОВАНИЯ</w:t>
      </w:r>
    </w:p>
    <w:p w:rsidR="00E10A52" w:rsidRPr="00E10A52" w:rsidRDefault="00E10A52" w:rsidP="00E10A52">
      <w:pPr>
        <w:jc w:val="center"/>
        <w:rPr>
          <w:b/>
          <w:bCs/>
        </w:rPr>
      </w:pPr>
      <w:r w:rsidRPr="00E10A52">
        <w:rPr>
          <w:b/>
          <w:bCs/>
        </w:rPr>
        <w:t>обучающегося с задержкой психического развития (вариант 7.2)</w:t>
      </w:r>
    </w:p>
    <w:p w:rsidR="00E10A52" w:rsidRPr="00E10A52" w:rsidRDefault="00E10A52" w:rsidP="00E10A52">
      <w:pPr>
        <w:jc w:val="center"/>
        <w:rPr>
          <w:bCs/>
        </w:rPr>
      </w:pPr>
      <w:r w:rsidRPr="00E10A52">
        <w:rPr>
          <w:b/>
          <w:bCs/>
        </w:rPr>
        <w:t>4 класс на 2023-2024 уч. год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518"/>
        <w:gridCol w:w="738"/>
        <w:gridCol w:w="738"/>
        <w:gridCol w:w="738"/>
        <w:gridCol w:w="738"/>
        <w:gridCol w:w="738"/>
        <w:gridCol w:w="920"/>
      </w:tblGrid>
      <w:tr w:rsidR="00E10A52" w:rsidRPr="00E10A52" w:rsidTr="00E10A52">
        <w:trPr>
          <w:trHeight w:val="316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Предметные области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 xml:space="preserve">                  Классы</w:t>
            </w:r>
          </w:p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 xml:space="preserve"> Учебные</w:t>
            </w:r>
          </w:p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 xml:space="preserve"> предметы</w:t>
            </w:r>
          </w:p>
        </w:tc>
        <w:tc>
          <w:tcPr>
            <w:tcW w:w="24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Количество часов в неделю</w:t>
            </w:r>
          </w:p>
        </w:tc>
      </w:tr>
      <w:tr w:rsidR="00E10A52" w:rsidRPr="00E10A52" w:rsidTr="00E10A52">
        <w:trPr>
          <w:trHeight w:val="426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hd w:val="clear" w:color="auto" w:fill="FFFFFF" w:themeFill="background1"/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  <w:p w:rsidR="00E10A52" w:rsidRPr="00E10A52" w:rsidRDefault="00E10A52" w:rsidP="00E10A52">
            <w:pPr>
              <w:shd w:val="clear" w:color="auto" w:fill="FFFFFF" w:themeFill="background1"/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доп.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Всего часов</w:t>
            </w:r>
          </w:p>
        </w:tc>
      </w:tr>
      <w:tr w:rsidR="00E10A52" w:rsidRPr="00E10A52" w:rsidTr="00E10A52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E10A52" w:rsidRPr="00E10A52" w:rsidTr="00E10A52">
        <w:trPr>
          <w:trHeight w:val="435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Русский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язык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23/</w:t>
            </w:r>
          </w:p>
        </w:tc>
      </w:tr>
      <w:tr w:rsidR="00E10A52" w:rsidRPr="00E10A52" w:rsidTr="00E10A52">
        <w:trPr>
          <w:trHeight w:val="435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Родной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русский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)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язык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ab/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  <w:r w:rsidRPr="00E10A52">
              <w:rPr>
                <w:color w:val="000000" w:themeColor="text1"/>
                <w:lang w:eastAsia="en-US"/>
              </w:rPr>
              <w:tab/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0A52" w:rsidRPr="00E10A52" w:rsidTr="00E10A52">
        <w:trPr>
          <w:trHeight w:val="433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Литературное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чтение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19/</w:t>
            </w:r>
          </w:p>
        </w:tc>
      </w:tr>
      <w:tr w:rsidR="00E10A52" w:rsidRPr="00E10A52" w:rsidTr="00E10A52">
        <w:trPr>
          <w:trHeight w:val="435"/>
        </w:trPr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 xml:space="preserve">Литературное чтение </w:t>
            </w:r>
          </w:p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на родном (русском) языке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Иностранный язык  (английский)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2/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Математика и информатика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20/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 xml:space="preserve">Обществознание и естествознание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Окружающий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мир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10/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1/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Музыка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5/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Изобразительное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5/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5/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Физическая культура (Адаптивная физическая культура)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15/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105/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both"/>
              <w:rPr>
                <w:b/>
                <w:color w:val="000000" w:themeColor="text1"/>
              </w:rPr>
            </w:pPr>
            <w:r w:rsidRPr="00E10A52">
              <w:rPr>
                <w:b/>
                <w:i/>
                <w:color w:val="000000" w:themeColor="text1"/>
              </w:rPr>
              <w:t>Часть, формируемая участниками образовательного процесса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6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both"/>
              <w:rPr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Максимально допустимая недельная нагрузка</w:t>
            </w:r>
            <w:r w:rsidRPr="00E10A52">
              <w:rPr>
                <w:color w:val="000000" w:themeColor="text1"/>
              </w:rPr>
              <w:t xml:space="preserve"> (при 5-дневной учебной неделе)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23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111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both"/>
              <w:rPr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Внеурочная деятельность</w:t>
            </w:r>
            <w:r w:rsidRPr="00E10A52">
              <w:rPr>
                <w:color w:val="000000" w:themeColor="text1"/>
              </w:rPr>
              <w:t xml:space="preserve"> (включая коррекционно-развивающую работу)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50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both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коррекционно-развивающая область: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35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both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Занятие с педагогом-психологом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10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both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Занятие с учителем-логопедом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10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both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Занятие с учителем-дефектологом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10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 xml:space="preserve">Итого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31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31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33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33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33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161</w:t>
            </w:r>
          </w:p>
        </w:tc>
      </w:tr>
    </w:tbl>
    <w:p w:rsidR="00E10A52" w:rsidRDefault="00E10A52"/>
    <w:p w:rsidR="00E10A52" w:rsidRDefault="00E10A52"/>
    <w:p w:rsidR="00E10A52" w:rsidRPr="00E10A52" w:rsidRDefault="00E10A52" w:rsidP="00E10A52">
      <w:pPr>
        <w:suppressAutoHyphens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E10A52">
        <w:rPr>
          <w:rFonts w:eastAsia="Arial Unicode MS"/>
          <w:b/>
          <w:bCs/>
          <w:color w:val="000000" w:themeColor="text1"/>
          <w:kern w:val="2"/>
          <w:lang w:eastAsia="en-US"/>
        </w:rPr>
        <w:lastRenderedPageBreak/>
        <w:t>ИНДИВИДУАЛЬНЫЙ УЧЕБНЫЙ ПЛАН ПО АООП</w:t>
      </w:r>
    </w:p>
    <w:p w:rsidR="00E10A52" w:rsidRPr="00E10A52" w:rsidRDefault="00E10A52" w:rsidP="00E10A52">
      <w:pPr>
        <w:suppressAutoHyphens/>
        <w:jc w:val="center"/>
        <w:rPr>
          <w:rFonts w:eastAsia="Arial Unicode MS"/>
          <w:b/>
          <w:bCs/>
          <w:color w:val="000000" w:themeColor="text1"/>
          <w:kern w:val="2"/>
          <w:lang w:eastAsia="en-US"/>
        </w:rPr>
      </w:pPr>
      <w:r w:rsidRPr="00E10A52">
        <w:rPr>
          <w:rFonts w:eastAsia="Arial Unicode MS"/>
          <w:b/>
          <w:bCs/>
          <w:color w:val="000000" w:themeColor="text1"/>
          <w:kern w:val="2"/>
          <w:lang w:eastAsia="en-US"/>
        </w:rPr>
        <w:t>НАЧАЛЬНОГО ОБЩЕГО ОБРАЗОВАНИЯ</w:t>
      </w:r>
    </w:p>
    <w:p w:rsidR="00E10A52" w:rsidRDefault="00E10A52" w:rsidP="00E10A52">
      <w:pPr>
        <w:suppressAutoHyphens/>
        <w:jc w:val="center"/>
        <w:rPr>
          <w:rFonts w:eastAsia="Arial Unicode MS"/>
          <w:bCs/>
          <w:color w:val="000000" w:themeColor="text1"/>
          <w:kern w:val="2"/>
          <w:lang w:eastAsia="en-US"/>
        </w:rPr>
      </w:pPr>
      <w:r w:rsidRPr="00E10A52">
        <w:rPr>
          <w:rFonts w:eastAsia="Arial Unicode MS"/>
          <w:bCs/>
          <w:color w:val="000000" w:themeColor="text1"/>
          <w:kern w:val="2"/>
          <w:lang w:eastAsia="en-US"/>
        </w:rPr>
        <w:t>обучающегося с расстройствами аутистического спектра (вариант 8.3)</w:t>
      </w:r>
    </w:p>
    <w:p w:rsidR="00E10A52" w:rsidRDefault="00E10A52" w:rsidP="00E10A52">
      <w:pPr>
        <w:suppressAutoHyphens/>
        <w:jc w:val="center"/>
        <w:rPr>
          <w:rFonts w:eastAsia="Arial Unicode MS"/>
          <w:bCs/>
          <w:color w:val="000000" w:themeColor="text1"/>
          <w:kern w:val="2"/>
          <w:lang w:eastAsia="en-US"/>
        </w:rPr>
      </w:pPr>
      <w:r w:rsidRPr="00E10A52">
        <w:rPr>
          <w:rFonts w:eastAsia="Arial Unicode MS"/>
          <w:b/>
          <w:bCs/>
          <w:color w:val="000000" w:themeColor="text1"/>
          <w:kern w:val="2"/>
          <w:lang w:eastAsia="en-US"/>
        </w:rPr>
        <w:t>1доп. класс на 2023-2024 уч. год</w:t>
      </w:r>
    </w:p>
    <w:p w:rsidR="00E10A52" w:rsidRPr="00E10A52" w:rsidRDefault="00E10A52" w:rsidP="00E10A52">
      <w:pPr>
        <w:suppressAutoHyphens/>
        <w:jc w:val="center"/>
        <w:rPr>
          <w:rFonts w:eastAsia="Arial Unicode MS"/>
          <w:bCs/>
          <w:color w:val="000000" w:themeColor="text1"/>
          <w:kern w:val="2"/>
          <w:lang w:eastAsia="en-US"/>
        </w:rPr>
      </w:pPr>
    </w:p>
    <w:p w:rsidR="00E10A52" w:rsidRPr="00E10A52" w:rsidRDefault="00E10A52" w:rsidP="00E10A52">
      <w:pPr>
        <w:suppressAutoHyphens/>
        <w:jc w:val="center"/>
        <w:rPr>
          <w:rFonts w:eastAsia="Arial Unicode MS"/>
          <w:b/>
          <w:bCs/>
          <w:color w:val="000000" w:themeColor="text1"/>
          <w:kern w:val="2"/>
          <w:lang w:eastAsia="en-US"/>
        </w:rPr>
      </w:pPr>
    </w:p>
    <w:tbl>
      <w:tblPr>
        <w:tblpPr w:leftFromText="180" w:rightFromText="180" w:vertAnchor="page" w:horzAnchor="margin" w:tblpY="249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935"/>
        <w:gridCol w:w="936"/>
        <w:gridCol w:w="935"/>
        <w:gridCol w:w="936"/>
        <w:gridCol w:w="936"/>
        <w:gridCol w:w="992"/>
      </w:tblGrid>
      <w:tr w:rsidR="00E10A52" w:rsidRPr="00E10A52" w:rsidTr="00E10A52">
        <w:trPr>
          <w:trHeight w:val="472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10A52" w:rsidRPr="00E10A52" w:rsidRDefault="00E10A52" w:rsidP="00E10A52">
            <w:pPr>
              <w:suppressAutoHyphens/>
              <w:jc w:val="right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Классы </w:t>
            </w:r>
          </w:p>
          <w:p w:rsidR="00E10A52" w:rsidRPr="00E10A52" w:rsidRDefault="00E10A52" w:rsidP="00E10A52">
            <w:pPr>
              <w:suppressAutoHyphens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E10A52" w:rsidRPr="00E10A52" w:rsidRDefault="00E10A52" w:rsidP="00E10A52">
            <w:pPr>
              <w:suppressAutoHyphens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Количество часов </w:t>
            </w: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br/>
              <w:t>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tabs>
                <w:tab w:val="left" w:pos="525"/>
              </w:tabs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Всего</w:t>
            </w:r>
          </w:p>
          <w:p w:rsidR="00E10A52" w:rsidRPr="00E10A52" w:rsidRDefault="00E10A52" w:rsidP="00E10A52">
            <w:pPr>
              <w:tabs>
                <w:tab w:val="left" w:pos="525"/>
              </w:tabs>
              <w:suppressAutoHyphens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E10A52" w:rsidRPr="00E10A52" w:rsidTr="00E10A52">
        <w:trPr>
          <w:trHeight w:val="332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val="en-US" w:eastAsia="en-US"/>
              </w:rPr>
              <w:t>I</w:t>
            </w: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val="en-US" w:eastAsia="en-US"/>
              </w:rPr>
              <w:t>I</w:t>
            </w:r>
          </w:p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2"/>
                <w:szCs w:val="2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2"/>
                <w:szCs w:val="22"/>
                <w:lang w:eastAsia="en-US"/>
              </w:rPr>
              <w:t>доп.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i/>
                <w:color w:val="000000" w:themeColor="text1"/>
                <w:kern w:val="2"/>
                <w:sz w:val="28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  <w:tr w:rsidR="00E10A52" w:rsidRPr="00E10A52" w:rsidTr="00E10A52">
        <w:trPr>
          <w:trHeight w:val="2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19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sz w:val="28"/>
                <w:szCs w:val="28"/>
              </w:rPr>
              <w:t>Родной язык и литературное чтение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13</w:t>
            </w:r>
          </w:p>
        </w:tc>
      </w:tr>
      <w:tr w:rsidR="00E10A52" w:rsidRPr="00E10A52" w:rsidTr="00E10A52">
        <w:trPr>
          <w:trHeight w:val="40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10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</w:tr>
      <w:tr w:rsidR="00E10A52" w:rsidRPr="00E10A52" w:rsidTr="00E10A52">
        <w:trPr>
          <w:trHeight w:val="2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E10A52" w:rsidRPr="00E10A52" w:rsidTr="00E10A52">
        <w:trPr>
          <w:trHeight w:val="41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E10A52" w:rsidRPr="00E10A52" w:rsidTr="00E10A52">
        <w:trPr>
          <w:trHeight w:val="33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en-US"/>
              </w:rPr>
              <w:t>15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right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>105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i/>
                <w:color w:val="000000" w:themeColor="text1"/>
                <w:kern w:val="2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6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Максимально допустимая недельная нагрузка</w:t>
            </w: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 xml:space="preserve"> (при 5-дневной учебной неделе)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111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Внеурочная деятельность</w:t>
            </w: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 xml:space="preserve"> (включая коррекционно-развивающую работу)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50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коррекционно-развивающая работа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36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Занятие с педагогом-психологом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10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Занятие с учителем-логопедом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10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Занятие с учителем-дефектологом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i/>
                <w:color w:val="000000" w:themeColor="text1"/>
                <w:kern w:val="2"/>
                <w:lang w:eastAsia="en-US"/>
              </w:rPr>
              <w:t>10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both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ритмика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color w:val="000000" w:themeColor="text1"/>
                <w:kern w:val="2"/>
                <w:lang w:eastAsia="en-US"/>
              </w:rPr>
              <w:t>5</w:t>
            </w:r>
          </w:p>
        </w:tc>
      </w:tr>
      <w:tr w:rsidR="00E10A52" w:rsidRPr="00E10A52" w:rsidTr="00E10A5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 xml:space="preserve">Итого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31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A52" w:rsidRPr="00E10A52" w:rsidRDefault="00E10A52" w:rsidP="00E10A52">
            <w:pPr>
              <w:suppressAutoHyphens/>
              <w:jc w:val="center"/>
              <w:rPr>
                <w:rFonts w:eastAsia="Arial Unicode MS"/>
                <w:color w:val="000000" w:themeColor="text1"/>
                <w:kern w:val="2"/>
                <w:lang w:eastAsia="en-US"/>
              </w:rPr>
            </w:pPr>
            <w:r w:rsidRPr="00E10A52">
              <w:rPr>
                <w:rFonts w:eastAsia="Arial Unicode MS"/>
                <w:b/>
                <w:color w:val="000000" w:themeColor="text1"/>
                <w:kern w:val="2"/>
                <w:lang w:eastAsia="en-US"/>
              </w:rPr>
              <w:t>161</w:t>
            </w:r>
          </w:p>
        </w:tc>
      </w:tr>
    </w:tbl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Default="00E10A52"/>
    <w:p w:rsidR="00E10A52" w:rsidRPr="00E10A52" w:rsidRDefault="00E10A52" w:rsidP="00E10A52">
      <w:pPr>
        <w:jc w:val="center"/>
        <w:rPr>
          <w:rFonts w:eastAsiaTheme="minorHAnsi"/>
          <w:b/>
          <w:bCs/>
          <w:lang w:eastAsia="en-US"/>
        </w:rPr>
      </w:pPr>
      <w:r w:rsidRPr="00E10A52">
        <w:rPr>
          <w:rFonts w:eastAsiaTheme="minorHAnsi"/>
          <w:b/>
          <w:bCs/>
          <w:lang w:eastAsia="en-US"/>
        </w:rPr>
        <w:lastRenderedPageBreak/>
        <w:t>ИНДИВИДУАЛЬНЫЙ УЧЕБНЫЙ ПЛАН ПО АООП</w:t>
      </w:r>
    </w:p>
    <w:p w:rsidR="00E10A52" w:rsidRPr="00E10A52" w:rsidRDefault="00E10A52" w:rsidP="00E10A52">
      <w:pPr>
        <w:jc w:val="center"/>
        <w:rPr>
          <w:rFonts w:eastAsiaTheme="minorHAnsi"/>
          <w:b/>
          <w:bCs/>
          <w:lang w:eastAsia="en-US"/>
        </w:rPr>
      </w:pPr>
      <w:r w:rsidRPr="00E10A52">
        <w:rPr>
          <w:rFonts w:eastAsiaTheme="minorHAnsi"/>
          <w:b/>
          <w:bCs/>
          <w:lang w:eastAsia="en-US"/>
        </w:rPr>
        <w:t>НАЧАЛЬНОГО ОБЩЕГО ОБРАЗОВАНИЯ</w:t>
      </w:r>
    </w:p>
    <w:p w:rsidR="00E10A52" w:rsidRPr="00E10A52" w:rsidRDefault="00E10A52" w:rsidP="00E10A52">
      <w:pPr>
        <w:jc w:val="center"/>
        <w:rPr>
          <w:rFonts w:eastAsiaTheme="minorHAnsi"/>
          <w:bCs/>
          <w:lang w:eastAsia="en-US"/>
        </w:rPr>
      </w:pPr>
      <w:r w:rsidRPr="00E10A52">
        <w:rPr>
          <w:rFonts w:eastAsiaTheme="minorHAnsi"/>
          <w:bCs/>
          <w:lang w:eastAsia="en-US"/>
        </w:rPr>
        <w:t>обучающегося с задержкой психического развития (вариант 7.1)</w:t>
      </w:r>
    </w:p>
    <w:p w:rsidR="00E10A52" w:rsidRPr="00E10A52" w:rsidRDefault="00E10A52" w:rsidP="00E10A52">
      <w:pPr>
        <w:jc w:val="center"/>
        <w:rPr>
          <w:rFonts w:eastAsiaTheme="minorHAnsi"/>
          <w:bCs/>
          <w:lang w:eastAsia="en-US"/>
        </w:rPr>
      </w:pPr>
      <w:r w:rsidRPr="00E10A52">
        <w:rPr>
          <w:rFonts w:eastAsiaTheme="minorHAnsi"/>
          <w:bCs/>
          <w:lang w:eastAsia="en-US"/>
        </w:rPr>
        <w:t>4 класс на 2023-2024 уч. год</w:t>
      </w:r>
    </w:p>
    <w:p w:rsidR="00E10A52" w:rsidRPr="00E10A52" w:rsidRDefault="00E10A52" w:rsidP="00E10A5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45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298"/>
        <w:gridCol w:w="799"/>
        <w:gridCol w:w="805"/>
        <w:gridCol w:w="804"/>
        <w:gridCol w:w="789"/>
        <w:gridCol w:w="17"/>
        <w:gridCol w:w="875"/>
        <w:gridCol w:w="13"/>
      </w:tblGrid>
      <w:tr w:rsidR="00E10A52" w:rsidRPr="00E10A52" w:rsidTr="00E10A52">
        <w:trPr>
          <w:gridAfter w:val="1"/>
          <w:wAfter w:w="8" w:type="pct"/>
          <w:trHeight w:val="316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Предметные области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Учебные предметы</w:t>
            </w:r>
          </w:p>
          <w:p w:rsidR="00E10A52" w:rsidRPr="00E10A52" w:rsidRDefault="00E10A52" w:rsidP="00E10A52">
            <w:pPr>
              <w:spacing w:line="256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Классы</w:t>
            </w:r>
          </w:p>
        </w:tc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Количество часов в неделю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Всего часов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E10A52" w:rsidRPr="00E10A52" w:rsidTr="00E10A52">
        <w:trPr>
          <w:gridAfter w:val="1"/>
          <w:wAfter w:w="8" w:type="pct"/>
          <w:trHeight w:val="301"/>
        </w:trPr>
        <w:tc>
          <w:tcPr>
            <w:tcW w:w="4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Русский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язык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20/680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Родной (русский) язык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0,5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3,5/119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Литературное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чтение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12/408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 xml:space="preserve">Литературное чтение </w:t>
            </w:r>
          </w:p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на родном (русском) языке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10A52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3,5/119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Иностранный язык  (английский)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6/204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Математика и информатика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16/544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Обществознание и естествознание («Окружающий мир»)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Окружающий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мир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8/272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1/34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Музыка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Изобразительное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10A52" w:rsidRPr="00E10A52" w:rsidTr="00E10A52">
        <w:trPr>
          <w:trHeight w:val="31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8/272</w:t>
            </w:r>
          </w:p>
        </w:tc>
      </w:tr>
      <w:tr w:rsidR="00E10A52" w:rsidRPr="00E10A52" w:rsidTr="00E10A52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90/</w:t>
            </w:r>
          </w:p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3060</w:t>
            </w:r>
          </w:p>
        </w:tc>
      </w:tr>
      <w:tr w:rsidR="00E10A52" w:rsidRPr="00E10A52" w:rsidTr="00E10A52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90/</w:t>
            </w:r>
          </w:p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E10A52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3060</w:t>
            </w:r>
          </w:p>
        </w:tc>
      </w:tr>
      <w:tr w:rsidR="00E10A52" w:rsidRPr="00E10A52" w:rsidTr="00E10A52">
        <w:trPr>
          <w:trHeight w:val="3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b/>
              </w:rPr>
              <w:t>Коррекционно-развивающие занятия</w:t>
            </w:r>
          </w:p>
        </w:tc>
      </w:tr>
      <w:tr w:rsidR="00E10A52" w:rsidRPr="00E10A52" w:rsidTr="00E10A52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</w:pPr>
            <w:r w:rsidRPr="00E10A52">
              <w:t>Занятия с педагогом-психологом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bCs/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4/136</w:t>
            </w:r>
          </w:p>
        </w:tc>
      </w:tr>
      <w:tr w:rsidR="00E10A52" w:rsidRPr="00E10A52" w:rsidTr="00E10A52">
        <w:trPr>
          <w:trHeight w:val="316"/>
        </w:trPr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t>Занятия с учителем-логопедом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2" w:rsidRPr="00E10A52" w:rsidRDefault="00E10A52" w:rsidP="00E10A52">
            <w:pPr>
              <w:spacing w:line="256" w:lineRule="auto"/>
              <w:rPr>
                <w:bCs/>
                <w:color w:val="000000" w:themeColor="text1"/>
                <w:lang w:eastAsia="en-US"/>
              </w:rPr>
            </w:pPr>
            <w:r w:rsidRPr="00E10A52">
              <w:rPr>
                <w:bCs/>
                <w:color w:val="000000" w:themeColor="text1"/>
                <w:lang w:eastAsia="en-US"/>
              </w:rPr>
              <w:t>8/272</w:t>
            </w:r>
          </w:p>
        </w:tc>
      </w:tr>
    </w:tbl>
    <w:p w:rsidR="00E10A52" w:rsidRDefault="00E10A52"/>
    <w:p w:rsidR="00E10A52" w:rsidRDefault="00E10A52"/>
    <w:p w:rsidR="00E10A52" w:rsidRDefault="00E10A52"/>
    <w:p w:rsidR="00E10A52" w:rsidRDefault="00E10A52"/>
    <w:p w:rsidR="00E10A52" w:rsidRPr="00E10A52" w:rsidRDefault="00E10A52" w:rsidP="00E10A52">
      <w:pPr>
        <w:jc w:val="center"/>
        <w:rPr>
          <w:b/>
          <w:bCs/>
        </w:rPr>
      </w:pPr>
      <w:r w:rsidRPr="00E10A52">
        <w:rPr>
          <w:b/>
          <w:bCs/>
        </w:rPr>
        <w:lastRenderedPageBreak/>
        <w:t>ИНДИВИДУАЛЬНЫЙ УЧЕБНЫЙ ПЛАН ПО АООП</w:t>
      </w:r>
    </w:p>
    <w:p w:rsidR="00E10A52" w:rsidRPr="00E10A52" w:rsidRDefault="00E10A52" w:rsidP="00E10A52">
      <w:pPr>
        <w:jc w:val="center"/>
        <w:rPr>
          <w:b/>
          <w:bCs/>
        </w:rPr>
      </w:pPr>
      <w:r w:rsidRPr="00E10A52">
        <w:rPr>
          <w:b/>
          <w:bCs/>
        </w:rPr>
        <w:t>НАЧАЛЬНОГО ОБЩЕГО ОБРАЗОВАНИЯ</w:t>
      </w:r>
    </w:p>
    <w:p w:rsidR="00E10A52" w:rsidRPr="00E10A52" w:rsidRDefault="00E10A52" w:rsidP="00E10A52">
      <w:pPr>
        <w:jc w:val="center"/>
        <w:rPr>
          <w:b/>
          <w:bCs/>
        </w:rPr>
      </w:pPr>
      <w:r w:rsidRPr="00E10A52">
        <w:rPr>
          <w:b/>
          <w:bCs/>
        </w:rPr>
        <w:t>обучающегося с задержкой психического развития (вариант 7.2)</w:t>
      </w:r>
    </w:p>
    <w:p w:rsidR="00E10A52" w:rsidRPr="00E10A52" w:rsidRDefault="00E10A52" w:rsidP="00E10A52">
      <w:pPr>
        <w:jc w:val="center"/>
        <w:rPr>
          <w:bCs/>
        </w:rPr>
      </w:pPr>
      <w:r w:rsidRPr="00E10A52">
        <w:rPr>
          <w:b/>
          <w:bCs/>
        </w:rPr>
        <w:t>1 класс на 2023-2024 уч. год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518"/>
        <w:gridCol w:w="738"/>
        <w:gridCol w:w="738"/>
        <w:gridCol w:w="738"/>
        <w:gridCol w:w="738"/>
        <w:gridCol w:w="738"/>
        <w:gridCol w:w="920"/>
      </w:tblGrid>
      <w:tr w:rsidR="00E10A52" w:rsidRPr="00E10A52" w:rsidTr="00E10A52">
        <w:trPr>
          <w:trHeight w:val="316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Предметные области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 xml:space="preserve">                  Классы</w:t>
            </w:r>
          </w:p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 xml:space="preserve"> Учебные предметы</w:t>
            </w:r>
          </w:p>
        </w:tc>
        <w:tc>
          <w:tcPr>
            <w:tcW w:w="24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Количество часов в неделю</w:t>
            </w:r>
          </w:p>
        </w:tc>
      </w:tr>
      <w:tr w:rsidR="00E10A52" w:rsidRPr="00E10A52" w:rsidTr="00E10A52">
        <w:trPr>
          <w:trHeight w:val="426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доп.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Всего часов</w:t>
            </w:r>
          </w:p>
        </w:tc>
      </w:tr>
      <w:tr w:rsidR="00E10A52" w:rsidRPr="00E10A52" w:rsidTr="00E10A52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Русский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язык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23/782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Русский язык и литературное чтение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Литературное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чтение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19/646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Иностранный язык  (английский)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2/68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Математика и информатика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20/680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 xml:space="preserve">Обществознание и естествознание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Окружающий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мир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10/340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1/34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Музыка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5/170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Изобразительное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5/170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E10A52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5/170</w:t>
            </w:r>
          </w:p>
        </w:tc>
      </w:tr>
      <w:tr w:rsidR="00E10A52" w:rsidRPr="00E10A52" w:rsidTr="00E10A52">
        <w:trPr>
          <w:trHeight w:val="3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proofErr w:type="spellStart"/>
            <w:r w:rsidRPr="00E10A52">
              <w:rPr>
                <w:color w:val="000000" w:themeColor="text1"/>
                <w:lang w:val="en-US" w:eastAsia="en-US"/>
              </w:rPr>
              <w:t>Физическая</w:t>
            </w:r>
            <w:proofErr w:type="spellEnd"/>
            <w:r w:rsidRPr="00E10A52"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E10A52">
              <w:rPr>
                <w:color w:val="000000" w:themeColor="text1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Физическая культура (Адаптивная физическая культура)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E10A5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color w:val="000000" w:themeColor="text1"/>
                <w:sz w:val="20"/>
                <w:szCs w:val="20"/>
                <w:lang w:eastAsia="en-US"/>
              </w:rPr>
              <w:t>15/510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eastAsia="en-US"/>
              </w:rPr>
              <w:t>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lang w:val="en-US" w:eastAsia="en-US"/>
              </w:rPr>
              <w:t>2</w:t>
            </w:r>
            <w:r w:rsidRPr="00E10A52">
              <w:rPr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52" w:rsidRPr="00E10A52" w:rsidRDefault="00E10A52" w:rsidP="00E10A52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10A52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105/3570</w:t>
            </w:r>
          </w:p>
        </w:tc>
      </w:tr>
      <w:tr w:rsidR="00E10A52" w:rsidRPr="00E10A52" w:rsidTr="00E10A52">
        <w:trPr>
          <w:trHeight w:val="3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Внеурочная деятельность</w:t>
            </w:r>
            <w:r w:rsidRPr="00E10A52">
              <w:rPr>
                <w:color w:val="000000" w:themeColor="text1"/>
              </w:rPr>
              <w:t xml:space="preserve"> (включая коррекционно-развивающую работу)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both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коррекционно-развивающая область: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35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both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Занятие с педагогом-психологом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10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both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Занятие с учителем-логопедом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10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both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Занятие с учителем-дефектологом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i/>
                <w:color w:val="000000" w:themeColor="text1"/>
              </w:rPr>
            </w:pPr>
            <w:r w:rsidRPr="00E10A52">
              <w:rPr>
                <w:i/>
                <w:color w:val="000000" w:themeColor="text1"/>
              </w:rPr>
              <w:t>10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both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ритмика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color w:val="000000" w:themeColor="text1"/>
              </w:rPr>
              <w:t>5</w:t>
            </w:r>
          </w:p>
        </w:tc>
      </w:tr>
      <w:tr w:rsidR="00E10A52" w:rsidRPr="00E10A52" w:rsidTr="00E10A52">
        <w:trPr>
          <w:trHeight w:val="316"/>
        </w:trPr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 xml:space="preserve">Итого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b/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28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52" w:rsidRPr="00E10A52" w:rsidRDefault="00E10A52" w:rsidP="00E10A52">
            <w:pPr>
              <w:jc w:val="center"/>
              <w:rPr>
                <w:color w:val="000000" w:themeColor="text1"/>
              </w:rPr>
            </w:pPr>
            <w:r w:rsidRPr="00E10A52">
              <w:rPr>
                <w:b/>
                <w:color w:val="000000" w:themeColor="text1"/>
              </w:rPr>
              <w:t>140</w:t>
            </w:r>
          </w:p>
        </w:tc>
      </w:tr>
    </w:tbl>
    <w:p w:rsidR="00E10A52" w:rsidRDefault="00E10A52"/>
    <w:p w:rsidR="00E10A52" w:rsidRDefault="00E10A52"/>
    <w:p w:rsidR="00E10A52" w:rsidRDefault="00E10A52"/>
    <w:p w:rsidR="00E10A52" w:rsidRDefault="00E10A52"/>
    <w:p w:rsidR="00E10A52" w:rsidRDefault="00E10A52">
      <w:bookmarkStart w:id="0" w:name="_GoBack"/>
      <w:bookmarkEnd w:id="0"/>
    </w:p>
    <w:p w:rsidR="00E10A52" w:rsidRDefault="00E10A52"/>
    <w:p w:rsidR="00E10A52" w:rsidRDefault="00E10A52"/>
    <w:p w:rsidR="00E10A52" w:rsidRDefault="00E10A52"/>
    <w:p w:rsidR="00E10A52" w:rsidRDefault="00E10A52"/>
    <w:sectPr w:rsidR="00E1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7F"/>
    <w:rsid w:val="00196582"/>
    <w:rsid w:val="0026670F"/>
    <w:rsid w:val="00A60849"/>
    <w:rsid w:val="00A71D7F"/>
    <w:rsid w:val="00A865AC"/>
    <w:rsid w:val="00A90C7F"/>
    <w:rsid w:val="00AF532E"/>
    <w:rsid w:val="00BB0B0B"/>
    <w:rsid w:val="00E10A52"/>
    <w:rsid w:val="00EB0A6F"/>
    <w:rsid w:val="00F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550"/>
  <w15:chartTrackingRefBased/>
  <w15:docId w15:val="{5DD1D706-E0EA-403B-979B-93CB027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5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5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Metod_10_4</dc:creator>
  <cp:keywords/>
  <dc:description/>
  <cp:lastModifiedBy>User</cp:lastModifiedBy>
  <cp:revision>8</cp:revision>
  <cp:lastPrinted>2022-09-16T12:17:00Z</cp:lastPrinted>
  <dcterms:created xsi:type="dcterms:W3CDTF">2022-09-16T09:01:00Z</dcterms:created>
  <dcterms:modified xsi:type="dcterms:W3CDTF">2023-09-12T13:53:00Z</dcterms:modified>
</cp:coreProperties>
</file>